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报价明细（桌椅）</w:t>
      </w:r>
    </w:p>
    <w:tbl>
      <w:tblPr>
        <w:tblStyle w:val="4"/>
        <w:tblW w:w="139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3"/>
        <w:gridCol w:w="2112"/>
        <w:gridCol w:w="2395"/>
        <w:gridCol w:w="1181"/>
        <w:gridCol w:w="922"/>
        <w:gridCol w:w="922"/>
        <w:gridCol w:w="922"/>
        <w:gridCol w:w="1302"/>
        <w:gridCol w:w="922"/>
        <w:gridCol w:w="9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编号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产品图片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（图纸上的截图）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产品图片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（供应商提供的图片）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品牌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尺寸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数量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六人长条桌1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0800" cy="1629410"/>
                  <wp:effectExtent l="0" t="0" r="12700" b="8890"/>
                  <wp:docPr id="1" name="图片 1" descr="157620439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76204397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六人长条桌2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0800" cy="1239520"/>
                  <wp:effectExtent l="0" t="0" r="12700" b="17780"/>
                  <wp:docPr id="2" name="图片 2" descr="157620441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76204416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4人连体桌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0165" cy="857885"/>
                  <wp:effectExtent l="0" t="0" r="13335" b="18415"/>
                  <wp:docPr id="3" name="图片 3" descr="157620444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76204440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4人分体桌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18260" cy="1312545"/>
                  <wp:effectExtent l="0" t="0" r="15240" b="1905"/>
                  <wp:docPr id="4" name="图片 4" descr="157620446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576204465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卡座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0800" cy="784860"/>
                  <wp:effectExtent l="0" t="0" r="12700" b="15240"/>
                  <wp:docPr id="5" name="图片 5" descr="157620450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576204505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高吧台椅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18260" cy="576580"/>
                  <wp:effectExtent l="0" t="0" r="15240" b="13970"/>
                  <wp:docPr id="6" name="图片 6" descr="157620456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576204564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高吧台椅桌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0165" cy="2031365"/>
                  <wp:effectExtent l="0" t="0" r="13335" b="6985"/>
                  <wp:docPr id="7" name="图片 7" descr="157620459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576204599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20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自选餐台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drawing>
                <wp:inline distT="0" distB="0" distL="114300" distR="114300">
                  <wp:extent cx="1321435" cy="593090"/>
                  <wp:effectExtent l="0" t="0" r="12065" b="16510"/>
                  <wp:docPr id="8" name="图片 8" descr="157620475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576204750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税前总计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税后总计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注：1.空表部分由供应商自行填写。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jc w:val="left"/>
        <w:textAlignment w:val="auto"/>
        <w:outlineLvl w:val="1"/>
        <w:rPr>
          <w:rFonts w:hint="eastAsia" w:ascii="仿宋" w:hAnsi="仿宋" w:eastAsia="仿宋" w:cs="仿宋"/>
          <w:sz w:val="24"/>
        </w:rPr>
      </w:pPr>
      <w:bookmarkStart w:id="0" w:name="_Toc6823"/>
      <w:r>
        <w:rPr>
          <w:rFonts w:hint="eastAsia" w:ascii="仿宋" w:hAnsi="仿宋" w:eastAsia="仿宋" w:cs="仿宋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</w:rPr>
        <w:t>投标人应按“分项报价明细表”的格式详细报出投标总价的各个组成部分的报价。</w:t>
      </w:r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1"/>
        <w:rPr>
          <w:rFonts w:hint="eastAsia" w:ascii="仿宋" w:hAnsi="仿宋" w:eastAsia="仿宋" w:cs="仿宋"/>
          <w:sz w:val="24"/>
        </w:rPr>
      </w:pPr>
      <w:bookmarkStart w:id="1" w:name="_Toc10203"/>
      <w:r>
        <w:rPr>
          <w:rFonts w:hint="eastAsia" w:ascii="仿宋" w:hAnsi="仿宋" w:eastAsia="仿宋" w:cs="仿宋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</w:rPr>
        <w:t>“分项报价明细表”各分项报价合计应当与“开标一览表”报价合计相等。</w:t>
      </w:r>
      <w:bookmarkEnd w:id="1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1"/>
        <w:rPr>
          <w:rFonts w:hint="eastAsia" w:ascii="仿宋" w:hAnsi="仿宋" w:eastAsia="仿宋" w:cs="仿宋"/>
          <w:sz w:val="24"/>
        </w:rPr>
      </w:pPr>
      <w:bookmarkStart w:id="2" w:name="_Toc26663"/>
      <w:r>
        <w:rPr>
          <w:rFonts w:hint="eastAsia" w:ascii="仿宋" w:hAnsi="仿宋" w:eastAsia="仿宋" w:cs="仿宋"/>
          <w:sz w:val="24"/>
        </w:rPr>
        <w:t>投标人名称：XXXX（单位盖章）。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jc w:val="left"/>
        <w:textAlignment w:val="auto"/>
        <w:outlineLvl w:val="1"/>
        <w:rPr>
          <w:rFonts w:hint="eastAsia" w:ascii="仿宋" w:hAnsi="仿宋" w:eastAsia="仿宋" w:cs="仿宋"/>
          <w:sz w:val="24"/>
        </w:rPr>
      </w:pPr>
      <w:bookmarkStart w:id="3" w:name="_Toc14655"/>
      <w:r>
        <w:rPr>
          <w:rFonts w:hint="eastAsia" w:ascii="仿宋" w:hAnsi="仿宋" w:eastAsia="仿宋" w:cs="仿宋"/>
          <w:sz w:val="24"/>
        </w:rPr>
        <w:t>法定代表人/单位负责人或授权代表（签字或加盖个人名章）：XXXX。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jc w:val="left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</w:pPr>
      <w:bookmarkStart w:id="4" w:name="_Toc29427"/>
      <w:r>
        <w:rPr>
          <w:rFonts w:hint="eastAsia" w:ascii="仿宋" w:hAnsi="仿宋" w:eastAsia="仿宋" w:cs="仿宋"/>
          <w:sz w:val="24"/>
        </w:rPr>
        <w:t>投标日期：XXXX</w:t>
      </w:r>
      <w:bookmarkEnd w:id="4"/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5411"/>
    <w:rsid w:val="0BC53DBD"/>
    <w:rsid w:val="0E2D0531"/>
    <w:rsid w:val="23FC5411"/>
    <w:rsid w:val="517613C9"/>
    <w:rsid w:val="55F04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20" w:lineRule="exact"/>
      <w:ind w:firstLine="984" w:firstLineChars="350"/>
      <w:outlineLvl w:val="2"/>
    </w:pPr>
    <w:rPr>
      <w:rFonts w:eastAsia="宋体" w:asciiTheme="minorAscii" w:hAnsiTheme="minorAscii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2019-12-13T02:27:00Z</dcterms:created>
  <dc:creator>乐乐1386815988</dc:creator>
  <cp:lastModifiedBy>乐乐1386815988</cp:lastModifiedBy>
  <dcterms:modified xsi:type="dcterms:W3CDTF">2019-12-13T03:15:12Z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